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BA0E9E" w:rsidRDefault="00584E01" w:rsidP="00BA0E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163195</wp:posOffset>
            </wp:positionV>
            <wp:extent cx="3542030" cy="2715895"/>
            <wp:effectExtent l="19050" t="0" r="1270" b="0"/>
            <wp:wrapSquare wrapText="bothSides"/>
            <wp:docPr id="2" name="Рисунок 2" descr="C:\Documents and Settings\User\Рабочий стол\ДЕНЬ СЕМЬИ\алкоголизм и наркомания\87760874-grug-addict-make-injection-of-coc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ЕНЬ СЕМЬИ\алкоголизм и наркомания\87760874-grug-addict-make-injection-of-coca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E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</w:p>
    <w:p w:rsidR="00BA0E9E" w:rsidRPr="00126176" w:rsidRDefault="00DE1259" w:rsidP="00BA0E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2617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Как правильно </w:t>
      </w:r>
      <w:r w:rsidR="006B226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вести себя</w:t>
      </w:r>
    </w:p>
    <w:p w:rsidR="00DE1259" w:rsidRPr="00126176" w:rsidRDefault="00BA0E9E" w:rsidP="00711D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2617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 наркозависимым </w:t>
      </w:r>
    </w:p>
    <w:p w:rsidR="00BA0E9E" w:rsidRDefault="00BA0E9E" w:rsidP="00DE12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1DC4" w:rsidRPr="00C80D39" w:rsidRDefault="00DE1259" w:rsidP="00711DC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11DC4">
        <w:rPr>
          <w:rFonts w:ascii="Times New Roman" w:eastAsia="Times New Roman" w:hAnsi="Times New Roman" w:cs="Times New Roman"/>
          <w:sz w:val="30"/>
          <w:szCs w:val="30"/>
          <w:lang w:eastAsia="ru-RU"/>
        </w:rPr>
        <w:t>Ни в коем случае не позволяйте зависимому замкнуться в себе.</w:t>
      </w:r>
      <w:proofErr w:type="gramEnd"/>
      <w:r w:rsidRPr="00711D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вы будете реагировать неверно: устраивать скандалы и ссоры, человек отдалится от вас, что вызовет проблему с доверительным отношением. Если вы будете близки, то поймете, как уговорить наркомана лечиться. </w:t>
      </w:r>
    </w:p>
    <w:p w:rsidR="00DE1259" w:rsidRPr="00711DC4" w:rsidRDefault="00DE1259" w:rsidP="00711DC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1DC4">
        <w:rPr>
          <w:rFonts w:ascii="Times New Roman" w:eastAsia="Times New Roman" w:hAnsi="Times New Roman" w:cs="Times New Roman"/>
          <w:sz w:val="30"/>
          <w:szCs w:val="30"/>
          <w:lang w:eastAsia="ru-RU"/>
        </w:rPr>
        <w:t>Он будет вам доверять, а значит, прислушиваться.</w:t>
      </w:r>
    </w:p>
    <w:p w:rsidR="009E5962" w:rsidRPr="009E5962" w:rsidRDefault="009E5962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259" w:rsidRPr="009E5962" w:rsidRDefault="00DE1259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9E5962"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замыкайтесь сами. </w:t>
      </w:r>
      <w:proofErr w:type="gramStart"/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Чтобы помочь самим себе, родственники зависимых часто посещают занятия по устранению </w:t>
      </w:r>
      <w:proofErr w:type="spellStart"/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созависимости</w:t>
      </w:r>
      <w:proofErr w:type="spellEnd"/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таких тренингах психологи помогают членам семьи восстановить отношения и избавиться от зависимых отношений.</w:t>
      </w:r>
    </w:p>
    <w:p w:rsidR="009E5962" w:rsidRPr="009E5962" w:rsidRDefault="009E5962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259" w:rsidRPr="009E5962" w:rsidRDefault="00DE1259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9E5962"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потакайте прихотям </w:t>
      </w:r>
      <w:proofErr w:type="gramStart"/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зависимого</w:t>
      </w:r>
      <w:proofErr w:type="gramEnd"/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. Многие близкие, видя, как страдает без новой дозы человек, сами втягиваются в его проблемы, дают деньги на наркотики, либо сами их покупают. В этом случае вы только усугубите проблему зависимости и подвинете к краю пропасти близкого человека. Не давайте деньги наркоману, как бы он не умолял.</w:t>
      </w:r>
    </w:p>
    <w:p w:rsidR="009E5962" w:rsidRPr="009E5962" w:rsidRDefault="009E5962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259" w:rsidRPr="009E5962" w:rsidRDefault="00DE1259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9E5962"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стоит менять свой привычный ритм жизни. Поймите, что она не крутится вокруг наркомана. Как бы то ни было, он сам выбрал свой путь. Постоянно проявляя жалость, вы даете </w:t>
      </w:r>
      <w:proofErr w:type="gramStart"/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зависимому</w:t>
      </w:r>
      <w:proofErr w:type="gramEnd"/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повод манипулировать вами и вашими финансами.</w:t>
      </w:r>
    </w:p>
    <w:p w:rsidR="009E5962" w:rsidRPr="009E5962" w:rsidRDefault="009E5962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259" w:rsidRPr="009E5962" w:rsidRDefault="00DE1259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9E5962"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вините себя в проблеме. Чаще всего мать начинает винить себя в том, что не так воспитала сына. Однако далеко не всегда дело именно в воспитании. Не берите вину и ответственность за поведение человека на себя.</w:t>
      </w:r>
    </w:p>
    <w:p w:rsidR="009E5962" w:rsidRPr="009E5962" w:rsidRDefault="009E5962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259" w:rsidRPr="009E5962" w:rsidRDefault="00DE1259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="009E5962"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делайте все за него. Пусть работа по дому: приготовление пищи, стирка и уборка не ложится лишь на ваши плечи. Покажите человеку, что часть ответственности лежит и на нем.</w:t>
      </w:r>
    </w:p>
    <w:p w:rsidR="009E5962" w:rsidRPr="009E5962" w:rsidRDefault="009E5962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259" w:rsidRPr="009E5962" w:rsidRDefault="00DE1259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  <w:r w:rsidR="009E5962"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доверяйте. Здесь слова излишни.</w:t>
      </w:r>
    </w:p>
    <w:p w:rsidR="009E5962" w:rsidRPr="009E5962" w:rsidRDefault="009E5962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259" w:rsidRPr="009E5962" w:rsidRDefault="00DE1259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 w:rsidR="009E5962"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скрывайте проблему! Это очень важно. </w:t>
      </w:r>
      <w:proofErr w:type="gramStart"/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</w:t>
      </w:r>
      <w:proofErr w:type="gramEnd"/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вам смогут помочь ваши знакомые и близкие. Оставляя их в неведении, вы ставите их под удар. </w:t>
      </w:r>
      <w:proofErr w:type="gramStart"/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Зависимый</w:t>
      </w:r>
      <w:proofErr w:type="gramEnd"/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занять у них большую сумму денег или подсадить на наркотики детей.</w:t>
      </w:r>
    </w:p>
    <w:p w:rsidR="009E5962" w:rsidRPr="009E5962" w:rsidRDefault="009E5962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259" w:rsidRPr="009E5962" w:rsidRDefault="00DE1259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9.</w:t>
      </w:r>
      <w:r w:rsidR="009E5962"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врите. Человек должен вам доверять.</w:t>
      </w:r>
    </w:p>
    <w:p w:rsidR="009E5962" w:rsidRPr="009E5962" w:rsidRDefault="009E5962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1259" w:rsidRPr="009E5962" w:rsidRDefault="00DE1259" w:rsidP="009E59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="009E5962"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E596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предавайтесь эмоциям. Вместо истерик лучше будет сказать близкому, что вы готовы ему помочь начать лечение наркомании как можно скорее.</w:t>
      </w:r>
    </w:p>
    <w:p w:rsidR="001A2C9A" w:rsidRDefault="001A2C9A" w:rsidP="001A2C9A">
      <w:pPr>
        <w:spacing w:after="0" w:line="240" w:lineRule="auto"/>
        <w:rPr>
          <w:rFonts w:ascii="Times New Roman" w:hAnsi="Times New Roman" w:cs="Times New Roman"/>
          <w:b/>
        </w:rPr>
      </w:pPr>
    </w:p>
    <w:p w:rsidR="001A2C9A" w:rsidRPr="00B56130" w:rsidRDefault="001A2C9A" w:rsidP="001A2C9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ABF8F" w:themeColor="accent6" w:themeTint="99"/>
          <w:sz w:val="24"/>
          <w:szCs w:val="24"/>
        </w:rPr>
      </w:pPr>
      <w:r w:rsidRPr="00B56130">
        <w:rPr>
          <w:rFonts w:ascii="Times New Roman" w:hAnsi="Times New Roman" w:cs="Times New Roman"/>
          <w:b/>
          <w:color w:val="FABF8F" w:themeColor="accent6" w:themeTint="99"/>
          <w:sz w:val="24"/>
          <w:szCs w:val="24"/>
        </w:rPr>
        <w:t>Государственное учреждение образования «Гродненский областной социально-педагогический центр»</w:t>
      </w:r>
    </w:p>
    <w:p w:rsidR="001A2C9A" w:rsidRPr="00B56130" w:rsidRDefault="001A2C9A" w:rsidP="001A2C9A">
      <w:pPr>
        <w:spacing w:after="0" w:line="240" w:lineRule="auto"/>
        <w:jc w:val="center"/>
        <w:rPr>
          <w:color w:val="FABF8F" w:themeColor="accent6" w:themeTint="99"/>
          <w:sz w:val="24"/>
          <w:szCs w:val="24"/>
        </w:rPr>
      </w:pPr>
      <w:r w:rsidRPr="00B56130">
        <w:rPr>
          <w:rFonts w:ascii="Times New Roman" w:hAnsi="Times New Roman" w:cs="Times New Roman"/>
          <w:b/>
          <w:bCs/>
          <w:iCs/>
          <w:color w:val="FABF8F" w:themeColor="accent6" w:themeTint="99"/>
          <w:sz w:val="24"/>
          <w:szCs w:val="24"/>
        </w:rPr>
        <w:t>Эл</w:t>
      </w:r>
      <w:proofErr w:type="gramStart"/>
      <w:r w:rsidRPr="00B56130">
        <w:rPr>
          <w:rFonts w:ascii="Times New Roman" w:hAnsi="Times New Roman" w:cs="Times New Roman"/>
          <w:b/>
          <w:bCs/>
          <w:iCs/>
          <w:color w:val="FABF8F" w:themeColor="accent6" w:themeTint="99"/>
          <w:sz w:val="24"/>
          <w:szCs w:val="24"/>
        </w:rPr>
        <w:t>.</w:t>
      </w:r>
      <w:proofErr w:type="gramEnd"/>
      <w:r w:rsidRPr="00B56130">
        <w:rPr>
          <w:rFonts w:ascii="Times New Roman" w:hAnsi="Times New Roman" w:cs="Times New Roman"/>
          <w:b/>
          <w:bCs/>
          <w:iCs/>
          <w:color w:val="FABF8F" w:themeColor="accent6" w:themeTint="99"/>
          <w:sz w:val="24"/>
          <w:szCs w:val="24"/>
        </w:rPr>
        <w:t xml:space="preserve"> </w:t>
      </w:r>
      <w:proofErr w:type="gramStart"/>
      <w:r w:rsidRPr="00B56130">
        <w:rPr>
          <w:rFonts w:ascii="Times New Roman" w:hAnsi="Times New Roman" w:cs="Times New Roman"/>
          <w:b/>
          <w:bCs/>
          <w:iCs/>
          <w:color w:val="FABF8F" w:themeColor="accent6" w:themeTint="99"/>
          <w:sz w:val="24"/>
          <w:szCs w:val="24"/>
        </w:rPr>
        <w:t>п</w:t>
      </w:r>
      <w:proofErr w:type="gramEnd"/>
      <w:r w:rsidRPr="00B56130">
        <w:rPr>
          <w:rFonts w:ascii="Times New Roman" w:hAnsi="Times New Roman" w:cs="Times New Roman"/>
          <w:b/>
          <w:bCs/>
          <w:iCs/>
          <w:color w:val="FABF8F" w:themeColor="accent6" w:themeTint="99"/>
          <w:sz w:val="24"/>
          <w:szCs w:val="24"/>
        </w:rPr>
        <w:t xml:space="preserve">очта: </w:t>
      </w:r>
      <w:hyperlink r:id="rId6" w:history="1">
        <w:r w:rsidRPr="00B56130">
          <w:rPr>
            <w:rStyle w:val="a7"/>
            <w:rFonts w:ascii="Times New Roman" w:hAnsi="Times New Roman" w:cs="Times New Roman"/>
            <w:b/>
            <w:bCs/>
            <w:iCs/>
            <w:color w:val="FABF8F" w:themeColor="accent6" w:themeTint="99"/>
            <w:sz w:val="24"/>
            <w:szCs w:val="24"/>
            <w:lang w:val="be-BY"/>
          </w:rPr>
          <w:t>groblspc@gmail.com</w:t>
        </w:r>
      </w:hyperlink>
    </w:p>
    <w:p w:rsidR="00140ADD" w:rsidRDefault="00140A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91070" cy="4457700"/>
            <wp:effectExtent l="19050" t="0" r="5080" b="0"/>
            <wp:docPr id="12" name="Рисунок 3" descr="C:\Documents and Settings\User\Рабочий стол\ДЕНЬ СЕМЬИ\алкоголизм и наркомания\1468660383_narkotiki-i-ih-vliyanie-na-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ЕНЬ СЕМЬИ\алкоголизм и наркомания\1468660383_narkotiki-i-ih-vliyanie-na-chelove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69" cy="446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5A" w:rsidRPr="008F6CA4" w:rsidRDefault="008F6CA4" w:rsidP="008F6C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CA4">
        <w:rPr>
          <w:rFonts w:ascii="Times New Roman" w:hAnsi="Times New Roman" w:cs="Times New Roman"/>
          <w:b/>
          <w:sz w:val="36"/>
          <w:szCs w:val="36"/>
        </w:rPr>
        <w:t xml:space="preserve">ПРАВИЛА ПОВЕДЕНИЯ С </w:t>
      </w:r>
      <w:proofErr w:type="gramStart"/>
      <w:r w:rsidRPr="008F6CA4">
        <w:rPr>
          <w:rFonts w:ascii="Times New Roman" w:hAnsi="Times New Roman" w:cs="Times New Roman"/>
          <w:b/>
          <w:sz w:val="36"/>
          <w:szCs w:val="36"/>
        </w:rPr>
        <w:t>ЛИЦАМИ</w:t>
      </w:r>
      <w:proofErr w:type="gramEnd"/>
      <w:r w:rsidRPr="008F6CA4">
        <w:rPr>
          <w:rFonts w:ascii="Times New Roman" w:hAnsi="Times New Roman" w:cs="Times New Roman"/>
          <w:b/>
          <w:sz w:val="36"/>
          <w:szCs w:val="36"/>
        </w:rPr>
        <w:t xml:space="preserve"> УПОТРЕБЛЯЮЩИМИ НАРКОТИКИ</w:t>
      </w:r>
    </w:p>
    <w:p w:rsidR="004030AC" w:rsidRDefault="0040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91070" cy="5194508"/>
            <wp:effectExtent l="19050" t="0" r="5080" b="0"/>
            <wp:docPr id="8" name="Рисунок 8" descr="C:\Documents and Settings\User\Рабочий стол\ДЕНЬ СЕМЬИ\алкоголизм и наркомания\sm_full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ДЕНЬ СЕМЬИ\алкоголизм и наркомания\sm_full.as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519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0D" w:rsidRPr="0015790D" w:rsidRDefault="0015790D" w:rsidP="00157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1323" w:rsidRDefault="00DC21C7" w:rsidP="00471323">
      <w:pPr>
        <w:pStyle w:val="2"/>
        <w:shd w:val="clear" w:color="auto" w:fill="BFBFBF" w:themeFill="background1" w:themeFillShade="BF"/>
        <w:spacing w:before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A5723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71755</wp:posOffset>
            </wp:positionV>
            <wp:extent cx="3397885" cy="2247900"/>
            <wp:effectExtent l="19050" t="0" r="0" b="0"/>
            <wp:wrapSquare wrapText="bothSides"/>
            <wp:docPr id="19" name="Рисунок 1" descr="C:\Documents and Settings\User\Рабочий стол\ДЕНЬ СЕМЬИ\алкоголизм и наркомания\1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НЬ СЕМЬИ\алкоголизм и наркомания\114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723">
        <w:rPr>
          <w:rFonts w:ascii="Times New Roman" w:hAnsi="Times New Roman" w:cs="Times New Roman"/>
          <w:color w:val="FF0000"/>
          <w:sz w:val="40"/>
          <w:szCs w:val="40"/>
        </w:rPr>
        <w:t xml:space="preserve">Первые симптомы </w:t>
      </w:r>
    </w:p>
    <w:p w:rsidR="00471323" w:rsidRPr="00471323" w:rsidRDefault="00DC21C7" w:rsidP="00471323">
      <w:pPr>
        <w:pStyle w:val="2"/>
        <w:shd w:val="clear" w:color="auto" w:fill="BFBFBF" w:themeFill="background1" w:themeFillShade="BF"/>
        <w:spacing w:before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A5723">
        <w:rPr>
          <w:rFonts w:ascii="Times New Roman" w:hAnsi="Times New Roman" w:cs="Times New Roman"/>
          <w:color w:val="FF0000"/>
          <w:sz w:val="40"/>
          <w:szCs w:val="40"/>
        </w:rPr>
        <w:t>зависимости</w:t>
      </w:r>
    </w:p>
    <w:p w:rsidR="00DC21C7" w:rsidRPr="00DF2229" w:rsidRDefault="00DC21C7" w:rsidP="00471323">
      <w:pPr>
        <w:pStyle w:val="a5"/>
        <w:shd w:val="clear" w:color="auto" w:fill="BFBFBF" w:themeFill="background1" w:themeFillShade="BF"/>
        <w:tabs>
          <w:tab w:val="left" w:pos="11482"/>
        </w:tabs>
        <w:spacing w:before="0" w:beforeAutospacing="0" w:after="0" w:afterAutospacing="0"/>
        <w:jc w:val="center"/>
        <w:rPr>
          <w:sz w:val="36"/>
          <w:szCs w:val="36"/>
        </w:rPr>
      </w:pPr>
      <w:r w:rsidRPr="00DF2229">
        <w:rPr>
          <w:sz w:val="36"/>
          <w:szCs w:val="36"/>
        </w:rPr>
        <w:t>Понять, что родственник употребляет химические препараты, можно по следующим признакам:</w:t>
      </w:r>
    </w:p>
    <w:p w:rsidR="00DC21C7" w:rsidRPr="00DF2229" w:rsidRDefault="00DC21C7" w:rsidP="00471323">
      <w:pPr>
        <w:numPr>
          <w:ilvl w:val="0"/>
          <w:numId w:val="1"/>
        </w:numPr>
        <w:shd w:val="clear" w:color="auto" w:fill="BFBFBF" w:themeFill="background1" w:themeFillShade="BF"/>
        <w:tabs>
          <w:tab w:val="left" w:pos="11482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человек быстро худеет;</w:t>
      </w:r>
    </w:p>
    <w:p w:rsidR="00DC21C7" w:rsidRPr="00DF2229" w:rsidRDefault="00DC21C7" w:rsidP="00471323">
      <w:pPr>
        <w:numPr>
          <w:ilvl w:val="0"/>
          <w:numId w:val="1"/>
        </w:numPr>
        <w:shd w:val="clear" w:color="auto" w:fill="BFBFBF" w:themeFill="background1" w:themeFillShade="BF"/>
        <w:tabs>
          <w:tab w:val="left" w:pos="11482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в глазах появляется странный блеск (они могут быть тусклыми или красными);</w:t>
      </w:r>
    </w:p>
    <w:p w:rsidR="00DC21C7" w:rsidRPr="00DF2229" w:rsidRDefault="00DC21C7" w:rsidP="00471323">
      <w:pPr>
        <w:numPr>
          <w:ilvl w:val="0"/>
          <w:numId w:val="1"/>
        </w:numPr>
        <w:shd w:val="clear" w:color="auto" w:fill="BFBFBF" w:themeFill="background1" w:themeFillShade="BF"/>
        <w:tabs>
          <w:tab w:val="left" w:pos="11482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наблюдаются нарушения питания (в зависимости от вида препарата – отсутствие аппетита, или сильный «жор»);</w:t>
      </w:r>
    </w:p>
    <w:p w:rsidR="00DC21C7" w:rsidRPr="00DF2229" w:rsidRDefault="00DC21C7" w:rsidP="00471323">
      <w:pPr>
        <w:numPr>
          <w:ilvl w:val="0"/>
          <w:numId w:val="1"/>
        </w:numPr>
        <w:shd w:val="clear" w:color="auto" w:fill="BFBFBF" w:themeFill="background1" w:themeFillShade="BF"/>
        <w:tabs>
          <w:tab w:val="left" w:pos="11482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имеются нарушения сна (больной может бодрствовать ночью и потом спать сутками);</w:t>
      </w:r>
    </w:p>
    <w:p w:rsidR="00DC21C7" w:rsidRPr="00DF2229" w:rsidRDefault="00DC21C7" w:rsidP="00471323">
      <w:pPr>
        <w:numPr>
          <w:ilvl w:val="0"/>
          <w:numId w:val="1"/>
        </w:numPr>
        <w:shd w:val="clear" w:color="auto" w:fill="BFBFBF" w:themeFill="background1" w:themeFillShade="BF"/>
        <w:tabs>
          <w:tab w:val="left" w:pos="11482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связность речи исчезает, ее темп изменяется (зависимый тянет слова, делает большие паузы);</w:t>
      </w:r>
    </w:p>
    <w:p w:rsidR="00DC21C7" w:rsidRDefault="00DC21C7" w:rsidP="00471323">
      <w:pPr>
        <w:numPr>
          <w:ilvl w:val="0"/>
          <w:numId w:val="1"/>
        </w:numPr>
        <w:shd w:val="clear" w:color="auto" w:fill="BFBFBF" w:themeFill="background1" w:themeFillShade="BF"/>
        <w:tabs>
          <w:tab w:val="left" w:pos="11482"/>
        </w:tabs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на руках появляются порезы, синяки или следы от уколов.</w:t>
      </w:r>
    </w:p>
    <w:p w:rsidR="00DF2229" w:rsidRPr="00DF2229" w:rsidRDefault="00DF2229" w:rsidP="00DF2229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DC21C7" w:rsidRPr="00DF2229" w:rsidRDefault="00DC21C7" w:rsidP="001A07CC">
      <w:pPr>
        <w:pStyle w:val="a5"/>
        <w:shd w:val="clear" w:color="auto" w:fill="C4BC96" w:themeFill="background2" w:themeFillShade="BF"/>
        <w:spacing w:before="0" w:beforeAutospacing="0" w:after="0" w:afterAutospacing="0"/>
        <w:rPr>
          <w:sz w:val="36"/>
          <w:szCs w:val="36"/>
        </w:rPr>
      </w:pPr>
      <w:r w:rsidRPr="00DF2229">
        <w:rPr>
          <w:rStyle w:val="a6"/>
          <w:rFonts w:eastAsiaTheme="majorEastAsia"/>
          <w:sz w:val="36"/>
          <w:szCs w:val="36"/>
        </w:rPr>
        <w:t>Есть простой способ</w:t>
      </w:r>
      <w:r w:rsidRPr="00DF2229">
        <w:rPr>
          <w:sz w:val="36"/>
          <w:szCs w:val="36"/>
        </w:rPr>
        <w:t>, помогающий определить, употребляет ли близкий человек вещества, или нет. По его возвращении домой нужно попросить его посмотреть на свет, зажмуриться и резко открыть глаза. У здорового человека зрачки реагируют на свет, у наркомана – нет.</w:t>
      </w:r>
      <w:r w:rsidR="000A3489" w:rsidRPr="00DF2229">
        <w:rPr>
          <w:noProof/>
          <w:sz w:val="36"/>
          <w:szCs w:val="36"/>
        </w:rPr>
        <w:t xml:space="preserve"> </w:t>
      </w:r>
    </w:p>
    <w:p w:rsidR="00DF2229" w:rsidRDefault="00DF2229" w:rsidP="001A07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DC21C7" w:rsidRPr="005A5723" w:rsidRDefault="00DC21C7" w:rsidP="00471323">
      <w:pPr>
        <w:shd w:val="clear" w:color="auto" w:fill="95B3D7" w:themeFill="accent1" w:themeFillTint="99"/>
        <w:tabs>
          <w:tab w:val="left" w:pos="1148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A5723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Поведение наркомана в семье</w:t>
      </w:r>
    </w:p>
    <w:p w:rsidR="00DC21C7" w:rsidRPr="00DF2229" w:rsidRDefault="00DC21C7" w:rsidP="00471323">
      <w:pPr>
        <w:shd w:val="clear" w:color="auto" w:fill="95B3D7" w:themeFill="accent1" w:themeFillTint="99"/>
        <w:tabs>
          <w:tab w:val="left" w:pos="11482"/>
        </w:tabs>
        <w:spacing w:after="0" w:line="240" w:lineRule="auto"/>
        <w:ind w:left="142" w:hanging="142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В 80% случаев в поведении наркомана присутствуют всплески агрессии, раздражительности, истерические припадки. Иногда наоборот – человек ненормально спокоен или весел.</w:t>
      </w:r>
    </w:p>
    <w:p w:rsidR="00DC21C7" w:rsidRPr="00DF2229" w:rsidRDefault="00DC21C7" w:rsidP="00471323">
      <w:pPr>
        <w:shd w:val="clear" w:color="auto" w:fill="95B3D7" w:themeFill="accent1" w:themeFillTint="99"/>
        <w:tabs>
          <w:tab w:val="left" w:pos="11482"/>
        </w:tabs>
        <w:spacing w:after="0" w:line="240" w:lineRule="auto"/>
        <w:ind w:left="142" w:hanging="142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Иные признаки:</w:t>
      </w:r>
    </w:p>
    <w:p w:rsidR="00DC21C7" w:rsidRPr="00DF2229" w:rsidRDefault="00DC21C7" w:rsidP="00471323">
      <w:pPr>
        <w:numPr>
          <w:ilvl w:val="0"/>
          <w:numId w:val="2"/>
        </w:numPr>
        <w:shd w:val="clear" w:color="auto" w:fill="95B3D7" w:themeFill="accent1" w:themeFillTint="99"/>
        <w:tabs>
          <w:tab w:val="left" w:pos="11482"/>
        </w:tabs>
        <w:spacing w:after="0" w:line="240" w:lineRule="auto"/>
        <w:ind w:left="142" w:hanging="142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прекращение общения с прежним кругом, появление в жизни больного подозрительных знакомых;</w:t>
      </w:r>
    </w:p>
    <w:p w:rsidR="00DC21C7" w:rsidRPr="00DF2229" w:rsidRDefault="00DC21C7" w:rsidP="00471323">
      <w:pPr>
        <w:numPr>
          <w:ilvl w:val="0"/>
          <w:numId w:val="2"/>
        </w:numPr>
        <w:shd w:val="clear" w:color="auto" w:fill="95B3D7" w:themeFill="accent1" w:themeFillTint="99"/>
        <w:tabs>
          <w:tab w:val="left" w:pos="11482"/>
        </w:tabs>
        <w:spacing w:after="0" w:line="240" w:lineRule="auto"/>
        <w:ind w:left="142" w:hanging="142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безразличие к тому, что происходит рядом;</w:t>
      </w:r>
    </w:p>
    <w:p w:rsidR="00DC21C7" w:rsidRPr="00DF2229" w:rsidRDefault="00DF2229" w:rsidP="00471323">
      <w:pPr>
        <w:numPr>
          <w:ilvl w:val="0"/>
          <w:numId w:val="2"/>
        </w:numPr>
        <w:shd w:val="clear" w:color="auto" w:fill="95B3D7" w:themeFill="accent1" w:themeFillTint="99"/>
        <w:tabs>
          <w:tab w:val="left" w:pos="11482"/>
        </w:tabs>
        <w:spacing w:after="0" w:line="240" w:lineRule="auto"/>
        <w:ind w:left="142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285115</wp:posOffset>
            </wp:positionV>
            <wp:extent cx="3054350" cy="2068830"/>
            <wp:effectExtent l="19050" t="0" r="0" b="0"/>
            <wp:wrapSquare wrapText="bothSides"/>
            <wp:docPr id="25" name="Рисунок 7" descr="C:\Documents and Settings\User\Рабочий стол\ДЕНЬ СЕМЬИ\алкоголизм и наркомания\EB8U1KwXoAIAO4d.jpg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ДЕНЬ СЕМЬИ\алкоголизм и наркомания\EB8U1KwXoAIAO4d.jpg 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1C7" w:rsidRPr="00DF2229">
        <w:rPr>
          <w:rFonts w:ascii="Times New Roman" w:hAnsi="Times New Roman" w:cs="Times New Roman"/>
          <w:sz w:val="36"/>
          <w:szCs w:val="36"/>
        </w:rPr>
        <w:t>изменение системы ценностей (</w:t>
      </w:r>
      <w:proofErr w:type="spellStart"/>
      <w:r w:rsidR="00DC21C7" w:rsidRPr="00DF2229">
        <w:rPr>
          <w:rFonts w:ascii="Times New Roman" w:hAnsi="Times New Roman" w:cs="Times New Roman"/>
          <w:sz w:val="36"/>
          <w:szCs w:val="36"/>
        </w:rPr>
        <w:t>c</w:t>
      </w:r>
      <w:proofErr w:type="spellEnd"/>
      <w:r w:rsidR="00DC21C7" w:rsidRPr="00DF2229">
        <w:rPr>
          <w:rFonts w:ascii="Times New Roman" w:hAnsi="Times New Roman" w:cs="Times New Roman"/>
          <w:sz w:val="36"/>
          <w:szCs w:val="36"/>
        </w:rPr>
        <w:t xml:space="preserve"> родственниками наркоман становится лживым, замкнутым, начинает эмоционально удаляться </w:t>
      </w:r>
      <w:proofErr w:type="gramStart"/>
      <w:r w:rsidR="00DC21C7" w:rsidRPr="00DF2229"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="00DC21C7" w:rsidRPr="00DF2229">
        <w:rPr>
          <w:rFonts w:ascii="Times New Roman" w:hAnsi="Times New Roman" w:cs="Times New Roman"/>
          <w:sz w:val="36"/>
          <w:szCs w:val="36"/>
        </w:rPr>
        <w:t xml:space="preserve"> своих близких);</w:t>
      </w:r>
    </w:p>
    <w:p w:rsidR="00DC21C7" w:rsidRPr="00DF2229" w:rsidRDefault="00DC21C7" w:rsidP="00471323">
      <w:pPr>
        <w:numPr>
          <w:ilvl w:val="0"/>
          <w:numId w:val="2"/>
        </w:numPr>
        <w:shd w:val="clear" w:color="auto" w:fill="95B3D7" w:themeFill="accent1" w:themeFillTint="99"/>
        <w:tabs>
          <w:tab w:val="left" w:pos="11482"/>
        </w:tabs>
        <w:spacing w:after="0" w:line="240" w:lineRule="auto"/>
        <w:ind w:left="142" w:hanging="142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частые необъяснимые телефонные звонки;</w:t>
      </w:r>
    </w:p>
    <w:p w:rsidR="00DC21C7" w:rsidRPr="00DF2229" w:rsidRDefault="00DC21C7" w:rsidP="00471323">
      <w:pPr>
        <w:numPr>
          <w:ilvl w:val="0"/>
          <w:numId w:val="2"/>
        </w:numPr>
        <w:shd w:val="clear" w:color="auto" w:fill="95B3D7" w:themeFill="accent1" w:themeFillTint="99"/>
        <w:tabs>
          <w:tab w:val="left" w:pos="11482"/>
        </w:tabs>
        <w:spacing w:after="0" w:line="240" w:lineRule="auto"/>
        <w:ind w:left="142" w:hanging="142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уходы из дома;</w:t>
      </w:r>
    </w:p>
    <w:p w:rsidR="00DC21C7" w:rsidRPr="00DF2229" w:rsidRDefault="00DC21C7" w:rsidP="00471323">
      <w:pPr>
        <w:numPr>
          <w:ilvl w:val="0"/>
          <w:numId w:val="2"/>
        </w:numPr>
        <w:shd w:val="clear" w:color="auto" w:fill="95B3D7" w:themeFill="accent1" w:themeFillTint="99"/>
        <w:tabs>
          <w:tab w:val="left" w:pos="11482"/>
        </w:tabs>
        <w:spacing w:after="0" w:line="240" w:lineRule="auto"/>
        <w:ind w:left="142" w:hanging="142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пропажа ценных вещей;</w:t>
      </w:r>
    </w:p>
    <w:p w:rsidR="00DC21C7" w:rsidRPr="00DF2229" w:rsidRDefault="00DC21C7" w:rsidP="00471323">
      <w:pPr>
        <w:numPr>
          <w:ilvl w:val="0"/>
          <w:numId w:val="2"/>
        </w:numPr>
        <w:shd w:val="clear" w:color="auto" w:fill="95B3D7" w:themeFill="accent1" w:themeFillTint="99"/>
        <w:tabs>
          <w:tab w:val="left" w:pos="11482"/>
        </w:tabs>
        <w:spacing w:after="0" w:line="240" w:lineRule="auto"/>
        <w:ind w:left="142" w:hanging="142"/>
        <w:rPr>
          <w:rFonts w:ascii="Times New Roman" w:hAnsi="Times New Roman" w:cs="Times New Roman"/>
          <w:sz w:val="36"/>
          <w:szCs w:val="36"/>
        </w:rPr>
      </w:pPr>
      <w:r w:rsidRPr="00DF2229">
        <w:rPr>
          <w:rFonts w:ascii="Times New Roman" w:hAnsi="Times New Roman" w:cs="Times New Roman"/>
          <w:sz w:val="36"/>
          <w:szCs w:val="36"/>
        </w:rPr>
        <w:t>частые просьбы о «спонсорстве».</w:t>
      </w:r>
      <w:r w:rsidR="00DF2229" w:rsidRPr="00DF2229">
        <w:rPr>
          <w:rFonts w:ascii="Times New Roman" w:eastAsia="Times New Roman" w:hAnsi="Times New Roman" w:cs="Times New Roman"/>
          <w:b/>
          <w:bCs/>
          <w:noProof/>
          <w:color w:val="9BBB59" w:themeColor="accent3"/>
          <w:sz w:val="28"/>
          <w:szCs w:val="28"/>
          <w:u w:val="single"/>
          <w:lang w:eastAsia="ru-RU"/>
        </w:rPr>
        <w:t xml:space="preserve"> </w:t>
      </w:r>
    </w:p>
    <w:p w:rsidR="00DF2229" w:rsidRPr="00ED739B" w:rsidRDefault="00ED739B" w:rsidP="00DF222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71755</wp:posOffset>
            </wp:positionV>
            <wp:extent cx="3483610" cy="2670810"/>
            <wp:effectExtent l="19050" t="0" r="2540" b="0"/>
            <wp:wrapSquare wrapText="bothSides"/>
            <wp:docPr id="23" name="Рисунок 4" descr="C:\Documents and Settings\User\Рабочий стол\ДЕНЬ СЕМЬИ\алкоголизм и наркомания\solevaya-zavisi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ЕНЬ СЕМЬИ\алкоголизм и наркомания\solevaya-zavisimo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7E7" w:rsidRPr="005A5723" w:rsidRDefault="001B7B33" w:rsidP="00F543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A5723"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Как вести себя с ребенком наркоманом</w:t>
      </w:r>
    </w:p>
    <w:p w:rsidR="001B7B33" w:rsidRPr="005A5723" w:rsidRDefault="001B7B33" w:rsidP="00F543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A5723">
        <w:rPr>
          <w:rFonts w:ascii="Times New Roman" w:hAnsi="Times New Roman" w:cs="Times New Roman"/>
          <w:b/>
          <w:bCs/>
          <w:color w:val="FF0000"/>
          <w:sz w:val="40"/>
          <w:szCs w:val="40"/>
        </w:rPr>
        <w:t>если он несовершеннолетний?</w:t>
      </w:r>
    </w:p>
    <w:p w:rsidR="00145EE6" w:rsidRPr="001B7B33" w:rsidRDefault="00145EE6" w:rsidP="00F543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1B7B33" w:rsidRPr="00A327E7" w:rsidRDefault="001B7B33" w:rsidP="00471323">
      <w:pPr>
        <w:spacing w:after="0" w:line="240" w:lineRule="auto"/>
        <w:ind w:left="284" w:right="425" w:firstLine="424"/>
        <w:jc w:val="both"/>
        <w:rPr>
          <w:rFonts w:ascii="Times New Roman" w:hAnsi="Times New Roman" w:cs="Times New Roman"/>
          <w:sz w:val="36"/>
          <w:szCs w:val="36"/>
        </w:rPr>
      </w:pPr>
      <w:r w:rsidRPr="00A327E7">
        <w:rPr>
          <w:rFonts w:ascii="Times New Roman" w:hAnsi="Times New Roman" w:cs="Times New Roman"/>
          <w:sz w:val="36"/>
          <w:szCs w:val="36"/>
        </w:rPr>
        <w:t>Отец и мать больного должны ос</w:t>
      </w:r>
      <w:r w:rsidR="001579F5">
        <w:rPr>
          <w:rFonts w:ascii="Times New Roman" w:hAnsi="Times New Roman" w:cs="Times New Roman"/>
          <w:sz w:val="36"/>
          <w:szCs w:val="36"/>
        </w:rPr>
        <w:t>ознавать, что самостоятельно ребенок</w:t>
      </w:r>
      <w:r w:rsidRPr="00A327E7">
        <w:rPr>
          <w:rFonts w:ascii="Times New Roman" w:hAnsi="Times New Roman" w:cs="Times New Roman"/>
          <w:sz w:val="36"/>
          <w:szCs w:val="36"/>
        </w:rPr>
        <w:t xml:space="preserve"> от зависимости избавиться не может. Заставлять его бросать вещества, «читать лекции» об их вреде бесполезно.</w:t>
      </w:r>
    </w:p>
    <w:p w:rsidR="001B7B33" w:rsidRPr="00A327E7" w:rsidRDefault="001B7B33" w:rsidP="00471323">
      <w:pPr>
        <w:spacing w:after="0" w:line="240" w:lineRule="auto"/>
        <w:ind w:left="284" w:right="425" w:firstLine="424"/>
        <w:jc w:val="both"/>
        <w:rPr>
          <w:rFonts w:ascii="Times New Roman" w:hAnsi="Times New Roman" w:cs="Times New Roman"/>
          <w:sz w:val="36"/>
          <w:szCs w:val="36"/>
        </w:rPr>
      </w:pPr>
      <w:r w:rsidRPr="00A327E7">
        <w:rPr>
          <w:rFonts w:ascii="Times New Roman" w:hAnsi="Times New Roman" w:cs="Times New Roman"/>
          <w:sz w:val="36"/>
          <w:szCs w:val="36"/>
        </w:rPr>
        <w:t>Наркомания – тяжелая болезнь, о ней нужно знать все. Также родители должны выяснить, какой именно наркотик употребляет ребенок. Необходимо понять признаки, последствия, характеристики и динамику этой патологии. После этого можно научиться реагировать на ее симптоматику.</w:t>
      </w:r>
    </w:p>
    <w:p w:rsidR="00006298" w:rsidRPr="00711DC4" w:rsidRDefault="00006298" w:rsidP="00F5433F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36"/>
          <w:szCs w:val="36"/>
        </w:rPr>
      </w:pPr>
    </w:p>
    <w:p w:rsidR="00471323" w:rsidRPr="00A7314B" w:rsidRDefault="00C80D39" w:rsidP="00471323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C000"/>
          <w:sz w:val="40"/>
          <w:szCs w:val="40"/>
        </w:rPr>
      </w:pPr>
      <w:r>
        <w:rPr>
          <w:rFonts w:ascii="Times New Roman" w:hAnsi="Times New Roman" w:cs="Times New Roman"/>
          <w:color w:val="FFC000"/>
          <w:sz w:val="40"/>
          <w:szCs w:val="40"/>
        </w:rPr>
        <w:t>Правила поведения матери с ребенком</w:t>
      </w:r>
      <w:r w:rsidR="001B7B33" w:rsidRPr="00A7314B">
        <w:rPr>
          <w:rFonts w:ascii="Times New Roman" w:hAnsi="Times New Roman" w:cs="Times New Roman"/>
          <w:color w:val="FFC000"/>
          <w:sz w:val="40"/>
          <w:szCs w:val="40"/>
        </w:rPr>
        <w:t xml:space="preserve"> наркоманом:</w:t>
      </w:r>
    </w:p>
    <w:p w:rsidR="00006298" w:rsidRPr="00471323" w:rsidRDefault="001B7B33" w:rsidP="00471323">
      <w:pPr>
        <w:numPr>
          <w:ilvl w:val="0"/>
          <w:numId w:val="4"/>
        </w:numPr>
        <w:shd w:val="clear" w:color="auto" w:fill="B2A1C7" w:themeFill="accent4" w:themeFillTint="99"/>
        <w:tabs>
          <w:tab w:val="left" w:pos="11482"/>
        </w:tabs>
        <w:spacing w:before="360" w:after="360" w:line="240" w:lineRule="auto"/>
        <w:ind w:left="714" w:right="425" w:hanging="357"/>
        <w:jc w:val="both"/>
        <w:rPr>
          <w:rFonts w:ascii="Times New Roman" w:hAnsi="Times New Roman" w:cs="Times New Roman"/>
          <w:sz w:val="36"/>
          <w:szCs w:val="36"/>
        </w:rPr>
      </w:pPr>
      <w:r w:rsidRPr="00A327E7">
        <w:rPr>
          <w:rFonts w:ascii="Times New Roman" w:hAnsi="Times New Roman" w:cs="Times New Roman"/>
          <w:sz w:val="36"/>
          <w:szCs w:val="36"/>
        </w:rPr>
        <w:t>Воздержаться от оказания ему материальной помощи.</w:t>
      </w:r>
    </w:p>
    <w:p w:rsidR="00471323" w:rsidRPr="00471323" w:rsidRDefault="001B7B33" w:rsidP="00471323">
      <w:pPr>
        <w:numPr>
          <w:ilvl w:val="0"/>
          <w:numId w:val="4"/>
        </w:numPr>
        <w:shd w:val="clear" w:color="auto" w:fill="B2A1C7" w:themeFill="accent4" w:themeFillTint="99"/>
        <w:tabs>
          <w:tab w:val="left" w:pos="11482"/>
          <w:tab w:val="left" w:pos="11624"/>
        </w:tabs>
        <w:spacing w:before="360" w:after="360" w:line="240" w:lineRule="auto"/>
        <w:ind w:left="714" w:right="425" w:hanging="357"/>
        <w:jc w:val="both"/>
        <w:rPr>
          <w:rFonts w:ascii="Times New Roman" w:hAnsi="Times New Roman" w:cs="Times New Roman"/>
          <w:sz w:val="36"/>
          <w:szCs w:val="36"/>
        </w:rPr>
      </w:pPr>
      <w:r w:rsidRPr="00A327E7">
        <w:rPr>
          <w:rFonts w:ascii="Times New Roman" w:hAnsi="Times New Roman" w:cs="Times New Roman"/>
          <w:sz w:val="36"/>
          <w:szCs w:val="36"/>
        </w:rPr>
        <w:t>Стараться избегать жалости и гнева. В первом случае больной будет манипулировать родителем, во втором – замкнется окончательно, и достучаться до него будет сложнее.</w:t>
      </w:r>
    </w:p>
    <w:p w:rsidR="00471323" w:rsidRPr="00471323" w:rsidRDefault="001B7B33" w:rsidP="00471323">
      <w:pPr>
        <w:numPr>
          <w:ilvl w:val="0"/>
          <w:numId w:val="4"/>
        </w:numPr>
        <w:shd w:val="clear" w:color="auto" w:fill="B2A1C7" w:themeFill="accent4" w:themeFillTint="99"/>
        <w:tabs>
          <w:tab w:val="left" w:pos="11482"/>
        </w:tabs>
        <w:spacing w:before="360" w:after="360" w:line="240" w:lineRule="auto"/>
        <w:ind w:left="714" w:right="425" w:hanging="357"/>
        <w:jc w:val="both"/>
        <w:rPr>
          <w:rFonts w:ascii="Times New Roman" w:hAnsi="Times New Roman" w:cs="Times New Roman"/>
          <w:sz w:val="36"/>
          <w:szCs w:val="36"/>
        </w:rPr>
      </w:pPr>
      <w:r w:rsidRPr="00A327E7">
        <w:rPr>
          <w:rFonts w:ascii="Times New Roman" w:hAnsi="Times New Roman" w:cs="Times New Roman"/>
          <w:sz w:val="36"/>
          <w:szCs w:val="36"/>
        </w:rPr>
        <w:t xml:space="preserve">Вести привычную жизнь. Не нужно позволять пороку ребенка поработить себя – </w:t>
      </w:r>
      <w:r w:rsidR="00471323">
        <w:rPr>
          <w:rFonts w:ascii="Times New Roman" w:hAnsi="Times New Roman" w:cs="Times New Roman"/>
          <w:sz w:val="36"/>
          <w:szCs w:val="36"/>
        </w:rPr>
        <w:t xml:space="preserve">это прямой путь к </w:t>
      </w:r>
      <w:proofErr w:type="spellStart"/>
      <w:r w:rsidR="00471323">
        <w:rPr>
          <w:rFonts w:ascii="Times New Roman" w:hAnsi="Times New Roman" w:cs="Times New Roman"/>
          <w:sz w:val="36"/>
          <w:szCs w:val="36"/>
        </w:rPr>
        <w:t>созависимости</w:t>
      </w:r>
      <w:proofErr w:type="spellEnd"/>
      <w:r w:rsidR="00471323">
        <w:rPr>
          <w:rFonts w:ascii="Times New Roman" w:hAnsi="Times New Roman" w:cs="Times New Roman"/>
          <w:sz w:val="36"/>
          <w:szCs w:val="36"/>
        </w:rPr>
        <w:t>.</w:t>
      </w:r>
    </w:p>
    <w:p w:rsidR="00A7314B" w:rsidRPr="00A7314B" w:rsidRDefault="001B7B33" w:rsidP="00471323">
      <w:pPr>
        <w:numPr>
          <w:ilvl w:val="0"/>
          <w:numId w:val="4"/>
        </w:numPr>
        <w:shd w:val="clear" w:color="auto" w:fill="B2A1C7" w:themeFill="accent4" w:themeFillTint="99"/>
        <w:tabs>
          <w:tab w:val="left" w:pos="11482"/>
        </w:tabs>
        <w:spacing w:before="360" w:after="360" w:line="240" w:lineRule="auto"/>
        <w:ind w:left="714" w:right="425" w:hanging="357"/>
        <w:jc w:val="both"/>
        <w:rPr>
          <w:rFonts w:ascii="Times New Roman" w:hAnsi="Times New Roman" w:cs="Times New Roman"/>
          <w:sz w:val="36"/>
          <w:szCs w:val="36"/>
        </w:rPr>
      </w:pPr>
      <w:r w:rsidRPr="00A327E7">
        <w:rPr>
          <w:rFonts w:ascii="Times New Roman" w:hAnsi="Times New Roman" w:cs="Times New Roman"/>
          <w:sz w:val="36"/>
          <w:szCs w:val="36"/>
        </w:rPr>
        <w:t>Надежно спрятать от наркомана документы и ценные вещи.</w:t>
      </w:r>
    </w:p>
    <w:p w:rsidR="00006298" w:rsidRPr="00147181" w:rsidRDefault="001B7B33" w:rsidP="00471323">
      <w:pPr>
        <w:numPr>
          <w:ilvl w:val="0"/>
          <w:numId w:val="4"/>
        </w:numPr>
        <w:shd w:val="clear" w:color="auto" w:fill="B2A1C7" w:themeFill="accent4" w:themeFillTint="99"/>
        <w:tabs>
          <w:tab w:val="left" w:pos="11482"/>
        </w:tabs>
        <w:spacing w:before="360" w:after="36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47181">
        <w:rPr>
          <w:rFonts w:ascii="Times New Roman" w:hAnsi="Times New Roman" w:cs="Times New Roman"/>
          <w:sz w:val="36"/>
          <w:szCs w:val="36"/>
        </w:rPr>
        <w:t xml:space="preserve">Всегда выполнять свои обещания. </w:t>
      </w:r>
    </w:p>
    <w:p w:rsidR="00006298" w:rsidRPr="00A7314B" w:rsidRDefault="005C7651" w:rsidP="00471323">
      <w:pPr>
        <w:pStyle w:val="a8"/>
        <w:numPr>
          <w:ilvl w:val="0"/>
          <w:numId w:val="4"/>
        </w:numPr>
        <w:shd w:val="clear" w:color="auto" w:fill="B2A1C7" w:themeFill="accent4" w:themeFillTint="99"/>
        <w:tabs>
          <w:tab w:val="left" w:pos="11482"/>
        </w:tabs>
        <w:spacing w:before="360" w:after="36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718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Не вызывать</w:t>
      </w:r>
      <w:r w:rsidR="00F5433F" w:rsidRPr="0014718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чувство вины</w:t>
      </w:r>
      <w:r w:rsidR="00F5433F" w:rsidRPr="0014718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B5573F" w:rsidRPr="001471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говорить</w:t>
      </w:r>
      <w:r w:rsidR="00F5433F" w:rsidRPr="001471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наркоману, что вы устали от его поведения, и он является проблемой для всей семьи. Упреки усугубляют ситуацию </w:t>
      </w:r>
      <w:r w:rsidR="00006298" w:rsidRPr="00147181">
        <w:rPr>
          <w:rFonts w:ascii="Times New Roman" w:eastAsia="Times New Roman" w:hAnsi="Times New Roman" w:cs="Times New Roman"/>
          <w:sz w:val="36"/>
          <w:szCs w:val="36"/>
          <w:lang w:eastAsia="ru-RU"/>
        </w:rPr>
        <w:t>и увеличивают тягу к наркотикам.</w:t>
      </w:r>
    </w:p>
    <w:p w:rsidR="00006298" w:rsidRPr="00A7314B" w:rsidRDefault="005C7651" w:rsidP="00471323">
      <w:pPr>
        <w:numPr>
          <w:ilvl w:val="0"/>
          <w:numId w:val="4"/>
        </w:numPr>
        <w:shd w:val="clear" w:color="auto" w:fill="B2A1C7" w:themeFill="accent4" w:themeFillTint="99"/>
        <w:tabs>
          <w:tab w:val="left" w:pos="11482"/>
        </w:tabs>
        <w:spacing w:before="360" w:after="36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314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Не опускать </w:t>
      </w:r>
      <w:r w:rsidR="00006298" w:rsidRPr="00A7314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руки</w:t>
      </w:r>
      <w:r w:rsidR="00006298" w:rsidRPr="00A7314B">
        <w:rPr>
          <w:rFonts w:ascii="Times New Roman" w:eastAsia="Times New Roman" w:hAnsi="Times New Roman" w:cs="Times New Roman"/>
          <w:sz w:val="36"/>
          <w:szCs w:val="36"/>
          <w:lang w:eastAsia="ru-RU"/>
        </w:rPr>
        <w:t>. Всегда есть небезразличные люди, готовые помочь. Если вы не знаете, как вести себя и что предпринять, обратитесь за помощью к психологам.</w:t>
      </w:r>
    </w:p>
    <w:sectPr w:rsidR="00006298" w:rsidRPr="00A7314B" w:rsidSect="0057125A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3C"/>
    <w:multiLevelType w:val="multilevel"/>
    <w:tmpl w:val="C4C8C3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01535D5"/>
    <w:multiLevelType w:val="hybridMultilevel"/>
    <w:tmpl w:val="D0A020CC"/>
    <w:lvl w:ilvl="0" w:tplc="CBD67C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400"/>
    <w:multiLevelType w:val="multilevel"/>
    <w:tmpl w:val="495E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776F"/>
    <w:multiLevelType w:val="multilevel"/>
    <w:tmpl w:val="674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000B5"/>
    <w:multiLevelType w:val="multilevel"/>
    <w:tmpl w:val="B98E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4030AC"/>
    <w:rsid w:val="0000121F"/>
    <w:rsid w:val="00006298"/>
    <w:rsid w:val="00083BFB"/>
    <w:rsid w:val="000A3489"/>
    <w:rsid w:val="000E5498"/>
    <w:rsid w:val="00126176"/>
    <w:rsid w:val="00140ADD"/>
    <w:rsid w:val="00145EE6"/>
    <w:rsid w:val="00147181"/>
    <w:rsid w:val="0015790D"/>
    <w:rsid w:val="001579F5"/>
    <w:rsid w:val="00181F71"/>
    <w:rsid w:val="001A07CC"/>
    <w:rsid w:val="001A2C9A"/>
    <w:rsid w:val="001B7B33"/>
    <w:rsid w:val="00355080"/>
    <w:rsid w:val="003E7D22"/>
    <w:rsid w:val="004030AC"/>
    <w:rsid w:val="004566E2"/>
    <w:rsid w:val="00471323"/>
    <w:rsid w:val="004F5A74"/>
    <w:rsid w:val="0057125A"/>
    <w:rsid w:val="00584E01"/>
    <w:rsid w:val="005A5723"/>
    <w:rsid w:val="005C7651"/>
    <w:rsid w:val="006B226D"/>
    <w:rsid w:val="006B59FD"/>
    <w:rsid w:val="00711DC4"/>
    <w:rsid w:val="007C462F"/>
    <w:rsid w:val="007D1D76"/>
    <w:rsid w:val="007F5B8F"/>
    <w:rsid w:val="00867C65"/>
    <w:rsid w:val="008731BF"/>
    <w:rsid w:val="00886D98"/>
    <w:rsid w:val="008D0E18"/>
    <w:rsid w:val="008E0928"/>
    <w:rsid w:val="008F6CA4"/>
    <w:rsid w:val="00956209"/>
    <w:rsid w:val="00977A7A"/>
    <w:rsid w:val="009E5962"/>
    <w:rsid w:val="00A327E7"/>
    <w:rsid w:val="00A523B8"/>
    <w:rsid w:val="00A7314B"/>
    <w:rsid w:val="00AD7D66"/>
    <w:rsid w:val="00B5573F"/>
    <w:rsid w:val="00B56130"/>
    <w:rsid w:val="00BA0E9E"/>
    <w:rsid w:val="00C80D39"/>
    <w:rsid w:val="00CB0ED7"/>
    <w:rsid w:val="00DC21C7"/>
    <w:rsid w:val="00DE1259"/>
    <w:rsid w:val="00DF2229"/>
    <w:rsid w:val="00E83C1D"/>
    <w:rsid w:val="00E920D5"/>
    <w:rsid w:val="00ED739B"/>
    <w:rsid w:val="00F5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B8"/>
  </w:style>
  <w:style w:type="paragraph" w:styleId="2">
    <w:name w:val="heading 2"/>
    <w:basedOn w:val="a"/>
    <w:next w:val="a"/>
    <w:link w:val="20"/>
    <w:uiPriority w:val="9"/>
    <w:unhideWhenUsed/>
    <w:qFormat/>
    <w:rsid w:val="00DC2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2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DC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21C7"/>
    <w:rPr>
      <w:b/>
      <w:bCs/>
    </w:rPr>
  </w:style>
  <w:style w:type="character" w:styleId="a7">
    <w:name w:val="Hyperlink"/>
    <w:basedOn w:val="a0"/>
    <w:uiPriority w:val="99"/>
    <w:unhideWhenUsed/>
    <w:rsid w:val="001A2C9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54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u_119@mail.grodno.b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2020-05-29T11:17:00Z</dcterms:created>
  <dcterms:modified xsi:type="dcterms:W3CDTF">2020-06-23T11:45:00Z</dcterms:modified>
</cp:coreProperties>
</file>